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Предпосылки формирования криминалистической ситуалогии как элемента общей теории криминалистики;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 xml:space="preserve">Понятие </w:t>
      </w:r>
      <w:proofErr w:type="gramStart"/>
      <w:r w:rsidRPr="00D03148">
        <w:rPr>
          <w:sz w:val="28"/>
          <w:szCs w:val="28"/>
        </w:rPr>
        <w:t>криминалистической</w:t>
      </w:r>
      <w:proofErr w:type="gramEnd"/>
      <w:r w:rsidRPr="00D03148">
        <w:rPr>
          <w:sz w:val="28"/>
          <w:szCs w:val="28"/>
        </w:rPr>
        <w:t xml:space="preserve"> ситуалогии;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 xml:space="preserve">Предмет </w:t>
      </w:r>
      <w:proofErr w:type="gramStart"/>
      <w:r w:rsidRPr="00D03148">
        <w:rPr>
          <w:sz w:val="28"/>
          <w:szCs w:val="28"/>
        </w:rPr>
        <w:t>криминалистической</w:t>
      </w:r>
      <w:proofErr w:type="gramEnd"/>
      <w:r w:rsidRPr="00D03148">
        <w:rPr>
          <w:sz w:val="28"/>
          <w:szCs w:val="28"/>
        </w:rPr>
        <w:t xml:space="preserve"> ситуалогии;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 xml:space="preserve">Понятийный аппарат </w:t>
      </w:r>
      <w:proofErr w:type="gramStart"/>
      <w:r w:rsidRPr="00D03148">
        <w:rPr>
          <w:sz w:val="28"/>
          <w:szCs w:val="28"/>
        </w:rPr>
        <w:t>криминалистической</w:t>
      </w:r>
      <w:proofErr w:type="gramEnd"/>
      <w:r w:rsidRPr="00D03148">
        <w:rPr>
          <w:sz w:val="28"/>
          <w:szCs w:val="28"/>
        </w:rPr>
        <w:t xml:space="preserve"> ситуалогии;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Место криминалистической ситуалогии в системе криминалистики и ее взаимосвязь с другими разделами;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proofErr w:type="gramStart"/>
      <w:r w:rsidRPr="00D03148">
        <w:rPr>
          <w:sz w:val="28"/>
          <w:szCs w:val="28"/>
        </w:rPr>
        <w:t>Криминалистическая</w:t>
      </w:r>
      <w:proofErr w:type="gramEnd"/>
      <w:r w:rsidRPr="00D03148">
        <w:rPr>
          <w:sz w:val="28"/>
          <w:szCs w:val="28"/>
        </w:rPr>
        <w:t xml:space="preserve"> ситуалогия в практике борьбы с преступностью;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Понятие и сущность ситуационного подхода в следственной деятельности;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Методика ситуационного подхода в теоретической и следственной деятельности;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Моделирование в структуре ситуационного подхода в криминалистике и следственной практике;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Значение ситуационного подхода в криминалистической науке;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Понятие и сущность информации, используемой при расследовании преступлений;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Источники информации о преступлении: понятие и классификация;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Роль информации в ситуационном моделировании преступной и правоохранительной деятельности;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Информационное отражение события преступления;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Понятие и сущность ситуаций, изучаемых криминалистикой;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Виды ситуаций, изучаемых криминалистикой;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Содержание ситуаций, изучаемых криминалистикой;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Значение ситуаций, изучаемых криминалистикой;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Соотношение следственных ситуаций и ситуаций расследования;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Ситуации на месте происшествия;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Ситуации криминалистической науки;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Метод моделирования в системе методов криминалистической науки;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Критерии допустимости метода моделирования;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Роль моделирования в криминалистической научной деятельности;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Значение моделирования в практической деятельности по расследованию преступлений;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Формы и виды моделирования в деятельности по расследованию преступлений;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Сферы применения ситуационного моделирования при расследовании преступлений;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Субъекты ситуационного моделирования при расследовании преступлений;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Объекты ситуационного моделирования при расследовании преступлений;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Понятие ситуационной экспертизы в уголовном судопроизводстве;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lastRenderedPageBreak/>
        <w:t>Возможности ситуационной экспертизы;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Подготовка материалов для производства ситуационной экспертизы;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Оценка результатов ситуационной экспертизы;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Понятие тактического решения;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Структура тактического решения;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Виды тактических решений;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Понятие тактического риска;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Роль тактического риска в принятии тактического решения;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Деятельность следователя по разрешению следственных ситуаций в условиях тактического риска;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Понятие фактора внезапности;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Использование фактора внезапности при разрешении следственных ситуаций;</w:t>
      </w:r>
    </w:p>
    <w:p w:rsidR="00160648" w:rsidRPr="00D03148" w:rsidRDefault="00160648" w:rsidP="0016064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Фактор внезапности в тактической комбинации и операции.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1F4B"/>
    <w:multiLevelType w:val="hybridMultilevel"/>
    <w:tmpl w:val="C1CA0BA4"/>
    <w:lvl w:ilvl="0" w:tplc="04E04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160648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0648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AF5F16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Company>SGAP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2020-09-09T07:15:00Z</dcterms:created>
  <dcterms:modified xsi:type="dcterms:W3CDTF">2020-09-09T07:15:00Z</dcterms:modified>
</cp:coreProperties>
</file>